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65" w:rsidRPr="008D2A65" w:rsidRDefault="008D2A65" w:rsidP="008D2A65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 xml:space="preserve">Zarządzenie Nr </w:t>
      </w:r>
      <w:r w:rsidR="00BF09D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278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/</w:t>
      </w:r>
      <w:r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2011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 xml:space="preserve">                                   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  <w:t>Burmistrza Nysy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ab/>
        <w:t xml:space="preserve">z dnia </w:t>
      </w:r>
      <w:r w:rsidR="00BF09D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06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czerwca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 xml:space="preserve"> 201</w:t>
      </w:r>
      <w:r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1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 xml:space="preserve">r. 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8D2A65" w:rsidRPr="008D2A65" w:rsidRDefault="008D2A65" w:rsidP="008D2A6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0"/>
          <w:lang w:eastAsia="pl-PL"/>
        </w:rPr>
        <w:t>w sprawie sprzedaży lokalu mieszkalnego stanowiącego mienie Gminy Nysa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 xml:space="preserve"> 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8"/>
          <w:szCs w:val="28"/>
          <w:lang w:eastAsia="pl-PL"/>
        </w:rPr>
        <w:t>i ogłoszenia wykazu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8D2A65" w:rsidRPr="008D2A65" w:rsidRDefault="008D2A65" w:rsidP="008D2A65">
      <w:pPr>
        <w:spacing w:after="0" w:line="240" w:lineRule="auto"/>
        <w:jc w:val="both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ab/>
        <w:t>Na podstawie art. 30 ust. 1 ustawy z dnia 8 marca 1990r. o samorządzie gminnym (jednolity tekst Dz. U. Nr 142, poz. 1591 z 2001r. ze zm.</w:t>
      </w:r>
      <w:r w:rsidRPr="008D2A65">
        <w:rPr>
          <w:rFonts w:ascii="Arial" w:eastAsia="Times New Roman" w:hAnsi="Arial" w:cs="Arial"/>
          <w:snapToGrid w:val="0"/>
          <w:color w:val="000000"/>
          <w:sz w:val="24"/>
          <w:szCs w:val="20"/>
          <w:lang w:eastAsia="pl-PL"/>
        </w:rPr>
        <w:t xml:space="preserve">) art. 25 ust. 1 i 2 , art. 34 ust. 1 pkt 3, art. 35 i art. 37 ust. 2 pkt 1 ustawy z dnia 21 sierpnia 1997r. o gospodarce nieruchomościami </w:t>
      </w: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(Dz. U. z 2010r. Nr 102, poz. 651 ze. zm.) oraz w wykonaniu uchwały Rady Miejskiej w Nysie </w:t>
      </w:r>
      <w:proofErr w:type="spellStart"/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NrXXX</w:t>
      </w:r>
      <w:proofErr w:type="spellEnd"/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/528/04 z dnia 6 grudnia 2004r. w sprawie zasad sprzedaży komunalnych lokali mieszkalnych zmienionej uchwałami Nr XIX/269/08 z dnia 31 marca 2008r.</w:t>
      </w:r>
      <w:r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,</w:t>
      </w: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 Nr XXX/448/09 z dnia 11 marca 2009r.</w:t>
      </w:r>
      <w:r w:rsidR="00D24E1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 i Nr </w:t>
      </w:r>
      <w:r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L/746/10 z dnia 2 września 2010r.</w:t>
      </w: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, Burmistrz Nysy zarządza co następuje:</w:t>
      </w:r>
    </w:p>
    <w:p w:rsidR="008D2A65" w:rsidRPr="008D2A65" w:rsidRDefault="008D2A65" w:rsidP="008D2A65">
      <w:pPr>
        <w:spacing w:after="0" w:line="240" w:lineRule="auto"/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</w:pPr>
    </w:p>
    <w:p w:rsidR="008D2A65" w:rsidRPr="008D2A65" w:rsidRDefault="008D2A65" w:rsidP="008D2A6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 1</w:t>
      </w:r>
    </w:p>
    <w:p w:rsidR="008D2A65" w:rsidRPr="008D2A65" w:rsidRDefault="008D2A65" w:rsidP="008D2A6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Przeznacza się do sprzedaży w trybie bezprzetargowym na rzecz najemcy, lokal mieszkalny położony w Nysie przy ul. </w:t>
      </w:r>
      <w:r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Pułaskiego 17</w:t>
      </w: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 wraz z prawem własności gruntu obejmującego dzia</w:t>
      </w:r>
      <w:r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łki</w:t>
      </w: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 nr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35/7 i 35/16</w:t>
      </w: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, </w:t>
      </w:r>
      <w:proofErr w:type="spellStart"/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k.m</w:t>
      </w:r>
      <w:proofErr w:type="spellEnd"/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.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53</w:t>
      </w: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 xml:space="preserve">, </w:t>
      </w: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wymienioną w wykazie stanowiącym załącznik do niniejszego zarządzenia.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 xml:space="preserve"> </w:t>
      </w:r>
    </w:p>
    <w:p w:rsidR="008D2A65" w:rsidRPr="008D2A65" w:rsidRDefault="008D2A65" w:rsidP="008D2A6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 2</w:t>
      </w:r>
    </w:p>
    <w:p w:rsidR="008D2A65" w:rsidRPr="008D2A65" w:rsidRDefault="008D2A65" w:rsidP="008D2A6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Wykaz, o którym mowa w § 1 podlega wywieszeniu na tablicy ogłoszeń w Urzędzie Miejskim w Nysie, ul. Kolejowa nr 15.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8D2A65" w:rsidRPr="008D2A65" w:rsidRDefault="008D2A65" w:rsidP="008D2A6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 3</w:t>
      </w:r>
    </w:p>
    <w:p w:rsidR="008D2A65" w:rsidRPr="008D2A65" w:rsidRDefault="008D2A65" w:rsidP="008D2A6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Ogłosić w prasie lokalnej informację o przeznaczeniu do sprzedaży nieruchomości wymienionej w załączonym wykazie.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8D2A65" w:rsidRPr="008D2A65" w:rsidRDefault="008D2A65" w:rsidP="008D2A65">
      <w:pPr>
        <w:spacing w:after="0" w:line="240" w:lineRule="auto"/>
        <w:jc w:val="center"/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 4</w:t>
      </w:r>
    </w:p>
    <w:p w:rsidR="008D2A65" w:rsidRPr="008D2A65" w:rsidRDefault="008D2A65" w:rsidP="008D2A6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Wykonanie zarządzenia powierza się Naczelnikowi Wydziału Geodezji i Gospodarki Gruntami.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8D2A65" w:rsidRPr="008D2A65" w:rsidRDefault="008D2A65" w:rsidP="008D2A6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b/>
          <w:snapToGrid w:val="0"/>
          <w:color w:val="000000"/>
          <w:sz w:val="24"/>
          <w:szCs w:val="20"/>
          <w:lang w:eastAsia="pl-PL"/>
        </w:rPr>
        <w:t>§5</w:t>
      </w:r>
    </w:p>
    <w:p w:rsidR="008D2A65" w:rsidRPr="008D2A65" w:rsidRDefault="008D2A65" w:rsidP="008D2A6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  <w:r w:rsidRPr="008D2A65">
        <w:rPr>
          <w:rFonts w:ascii="Arial" w:eastAsia="Times New Roman" w:hAnsi="Arial" w:cs="Times New Roman"/>
          <w:snapToGrid w:val="0"/>
          <w:color w:val="000000"/>
          <w:sz w:val="24"/>
          <w:szCs w:val="20"/>
          <w:lang w:eastAsia="pl-PL"/>
        </w:rPr>
        <w:t>Zarządzenie wchodzi w życie z dniem podpisania.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eastAsia="pl-PL"/>
        </w:rPr>
      </w:pPr>
    </w:p>
    <w:p w:rsid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09D5" w:rsidRPr="00BF09D5" w:rsidRDefault="00BF09D5" w:rsidP="008D2A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>Burmistrz</w:t>
      </w:r>
    </w:p>
    <w:p w:rsidR="00BF09D5" w:rsidRPr="00BF09D5" w:rsidRDefault="00BF09D5" w:rsidP="008D2A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F09D5">
        <w:rPr>
          <w:rFonts w:ascii="Arial" w:eastAsia="Times New Roman" w:hAnsi="Arial" w:cs="Arial"/>
          <w:sz w:val="24"/>
          <w:szCs w:val="24"/>
          <w:lang w:eastAsia="pl-PL"/>
        </w:rPr>
        <w:tab/>
        <w:t>Jolanta Barska</w:t>
      </w:r>
    </w:p>
    <w:p w:rsidR="00BF09D5" w:rsidRPr="00BF09D5" w:rsidRDefault="00BF09D5" w:rsidP="008D2A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8D2A65" w:rsidRPr="008D2A6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D2A65" w:rsidRPr="008D2A65" w:rsidRDefault="008D2A65" w:rsidP="008D2A65">
      <w:pPr>
        <w:spacing w:after="0" w:line="240" w:lineRule="auto"/>
        <w:ind w:left="7080" w:firstLine="708"/>
        <w:outlineLvl w:val="0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8D2A65">
        <w:rPr>
          <w:rFonts w:ascii="Times New Roman" w:eastAsia="Times New Roman" w:hAnsi="Times New Roman" w:cs="Times New Roman"/>
          <w:b/>
          <w:szCs w:val="20"/>
          <w:lang w:eastAsia="pl-PL"/>
        </w:rPr>
        <w:lastRenderedPageBreak/>
        <w:t>Załącznik do Zarządzenia Burmistrza Nysy</w:t>
      </w:r>
    </w:p>
    <w:p w:rsidR="008D2A65" w:rsidRPr="008D2A65" w:rsidRDefault="008D2A65" w:rsidP="008D2A65">
      <w:pPr>
        <w:spacing w:after="0" w:line="240" w:lineRule="auto"/>
        <w:ind w:left="7080" w:firstLine="708"/>
        <w:outlineLvl w:val="0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8D2A65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Nr </w:t>
      </w:r>
      <w:r w:rsidR="00BF09D5">
        <w:rPr>
          <w:rFonts w:ascii="Times New Roman" w:eastAsia="Times New Roman" w:hAnsi="Times New Roman" w:cs="Times New Roman"/>
          <w:b/>
          <w:szCs w:val="20"/>
          <w:lang w:eastAsia="pl-PL"/>
        </w:rPr>
        <w:t>278</w:t>
      </w:r>
      <w:r w:rsidRPr="008D2A65">
        <w:rPr>
          <w:rFonts w:ascii="Times New Roman" w:eastAsia="Times New Roman" w:hAnsi="Times New Roman" w:cs="Times New Roman"/>
          <w:b/>
          <w:szCs w:val="20"/>
          <w:lang w:eastAsia="pl-PL"/>
        </w:rPr>
        <w:t>/201</w:t>
      </w:r>
      <w:r>
        <w:rPr>
          <w:rFonts w:ascii="Times New Roman" w:eastAsia="Times New Roman" w:hAnsi="Times New Roman" w:cs="Times New Roman"/>
          <w:b/>
          <w:szCs w:val="20"/>
          <w:lang w:eastAsia="pl-PL"/>
        </w:rPr>
        <w:t>1</w:t>
      </w:r>
      <w:r w:rsidRPr="008D2A65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z dnia</w:t>
      </w:r>
      <w:r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</w:t>
      </w:r>
      <w:r w:rsidR="00BF09D5">
        <w:rPr>
          <w:rFonts w:ascii="Times New Roman" w:eastAsia="Times New Roman" w:hAnsi="Times New Roman" w:cs="Times New Roman"/>
          <w:b/>
          <w:szCs w:val="20"/>
          <w:lang w:eastAsia="pl-PL"/>
        </w:rPr>
        <w:t>06</w:t>
      </w:r>
      <w:r w:rsidRPr="008D2A65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Cs w:val="20"/>
          <w:lang w:eastAsia="pl-PL"/>
        </w:rPr>
        <w:t>czerwca</w:t>
      </w:r>
      <w:r w:rsidRPr="008D2A65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201</w:t>
      </w:r>
      <w:r>
        <w:rPr>
          <w:rFonts w:ascii="Times New Roman" w:eastAsia="Times New Roman" w:hAnsi="Times New Roman" w:cs="Times New Roman"/>
          <w:b/>
          <w:szCs w:val="20"/>
          <w:lang w:eastAsia="pl-PL"/>
        </w:rPr>
        <w:t>1</w:t>
      </w:r>
      <w:r w:rsidRPr="008D2A65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r. 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Cs w:val="20"/>
          <w:lang w:eastAsia="pl-PL"/>
        </w:rPr>
      </w:pP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Burmistrz Nysy</w:t>
      </w:r>
      <w:r w:rsidRPr="008D2A65">
        <w:rPr>
          <w:rFonts w:ascii="Times New Roman" w:eastAsia="Times New Roman" w:hAnsi="Times New Roman" w:cs="Times New Roman"/>
          <w:snapToGrid w:val="0"/>
          <w:color w:val="000000"/>
          <w:szCs w:val="20"/>
          <w:lang w:eastAsia="pl-PL"/>
        </w:rPr>
        <w:t xml:space="preserve"> podaje do publicznej wiadomości wykaz nieruchomości przeznaczonych do sprzedaży. Wykaz ogłasza się na okres 21 dni tj. 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Cs w:val="20"/>
          <w:lang w:eastAsia="pl-PL"/>
        </w:rPr>
      </w:pP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 xml:space="preserve">od </w:t>
      </w:r>
      <w:r w:rsidR="00BF09D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06.06.</w:t>
      </w:r>
      <w:r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 xml:space="preserve"> </w:t>
      </w: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201</w:t>
      </w:r>
      <w:r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1</w:t>
      </w: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 xml:space="preserve"> do </w:t>
      </w:r>
      <w:r w:rsidR="00BF09D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27.06</w:t>
      </w:r>
      <w:r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.</w:t>
      </w: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201</w:t>
      </w:r>
      <w:r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1</w:t>
      </w: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Cs w:val="20"/>
          <w:lang w:eastAsia="pl-PL"/>
        </w:rPr>
        <w:t>r.</w:t>
      </w:r>
      <w:r w:rsidRPr="008D2A65">
        <w:rPr>
          <w:rFonts w:ascii="Times New Roman" w:eastAsia="Times New Roman" w:hAnsi="Times New Roman" w:cs="Times New Roman"/>
          <w:snapToGrid w:val="0"/>
          <w:color w:val="000000"/>
          <w:szCs w:val="20"/>
          <w:lang w:eastAsia="pl-PL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tbl>
      <w:tblPr>
        <w:tblW w:w="1531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992"/>
        <w:gridCol w:w="709"/>
        <w:gridCol w:w="992"/>
        <w:gridCol w:w="1971"/>
        <w:gridCol w:w="1998"/>
        <w:gridCol w:w="1843"/>
        <w:gridCol w:w="2268"/>
        <w:gridCol w:w="1559"/>
        <w:gridCol w:w="993"/>
      </w:tblGrid>
      <w:tr w:rsidR="008D2A65" w:rsidRPr="008D2A65" w:rsidTr="00110BF8">
        <w:trPr>
          <w:cantSplit/>
        </w:trPr>
        <w:tc>
          <w:tcPr>
            <w:tcW w:w="425" w:type="dxa"/>
            <w:vMerge w:val="restart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proofErr w:type="spellStart"/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4253" w:type="dxa"/>
            <w:gridSpan w:val="5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Dane ewidencyjne nieruchomości</w:t>
            </w:r>
          </w:p>
        </w:tc>
        <w:tc>
          <w:tcPr>
            <w:tcW w:w="1971" w:type="dxa"/>
            <w:vMerge w:val="restart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Opis nieruchomości - położenie</w:t>
            </w:r>
          </w:p>
        </w:tc>
        <w:tc>
          <w:tcPr>
            <w:tcW w:w="1998" w:type="dxa"/>
            <w:vMerge w:val="restart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 xml:space="preserve">Przeznacz. nieruchomości i sposób </w:t>
            </w:r>
            <w:proofErr w:type="spellStart"/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zagospo</w:t>
            </w:r>
            <w:proofErr w:type="spellEnd"/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-darowania</w:t>
            </w:r>
          </w:p>
        </w:tc>
        <w:tc>
          <w:tcPr>
            <w:tcW w:w="1843" w:type="dxa"/>
            <w:vMerge w:val="restart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Forma sprzedaży</w:t>
            </w:r>
          </w:p>
        </w:tc>
        <w:tc>
          <w:tcPr>
            <w:tcW w:w="2268" w:type="dxa"/>
            <w:vMerge w:val="restart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Cena nieruchomości</w:t>
            </w:r>
          </w:p>
        </w:tc>
        <w:tc>
          <w:tcPr>
            <w:tcW w:w="1559" w:type="dxa"/>
            <w:vMerge w:val="restart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Warunki płatności</w:t>
            </w:r>
          </w:p>
        </w:tc>
        <w:tc>
          <w:tcPr>
            <w:tcW w:w="993" w:type="dxa"/>
            <w:vMerge w:val="restart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Termin złożenia wniosku</w:t>
            </w:r>
          </w:p>
        </w:tc>
      </w:tr>
      <w:tr w:rsidR="008D2A65" w:rsidRPr="008D2A65" w:rsidTr="00110BF8">
        <w:trPr>
          <w:cantSplit/>
        </w:trPr>
        <w:tc>
          <w:tcPr>
            <w:tcW w:w="425" w:type="dxa"/>
            <w:vMerge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710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Karta mapy</w:t>
            </w:r>
          </w:p>
        </w:tc>
        <w:tc>
          <w:tcPr>
            <w:tcW w:w="850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Nr działki</w:t>
            </w:r>
          </w:p>
        </w:tc>
        <w:tc>
          <w:tcPr>
            <w:tcW w:w="992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Rodzaj użytków/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Klasa</w:t>
            </w:r>
          </w:p>
        </w:tc>
        <w:tc>
          <w:tcPr>
            <w:tcW w:w="709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Pow. w m</w:t>
            </w: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992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Nr KW/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Poz. rej.</w:t>
            </w:r>
          </w:p>
        </w:tc>
        <w:tc>
          <w:tcPr>
            <w:tcW w:w="1971" w:type="dxa"/>
            <w:vMerge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1998" w:type="dxa"/>
            <w:vMerge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1843" w:type="dxa"/>
            <w:vMerge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2268" w:type="dxa"/>
            <w:vMerge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1559" w:type="dxa"/>
            <w:vMerge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993" w:type="dxa"/>
            <w:vMerge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</w:tr>
      <w:tr w:rsidR="008D2A65" w:rsidRPr="008D2A65" w:rsidTr="00110BF8">
        <w:trPr>
          <w:trHeight w:val="367"/>
        </w:trPr>
        <w:tc>
          <w:tcPr>
            <w:tcW w:w="425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</w:t>
            </w:r>
          </w:p>
        </w:tc>
        <w:tc>
          <w:tcPr>
            <w:tcW w:w="710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2</w:t>
            </w:r>
          </w:p>
        </w:tc>
        <w:tc>
          <w:tcPr>
            <w:tcW w:w="850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3</w:t>
            </w:r>
          </w:p>
        </w:tc>
        <w:tc>
          <w:tcPr>
            <w:tcW w:w="992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4</w:t>
            </w:r>
          </w:p>
        </w:tc>
        <w:tc>
          <w:tcPr>
            <w:tcW w:w="709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5</w:t>
            </w:r>
          </w:p>
        </w:tc>
        <w:tc>
          <w:tcPr>
            <w:tcW w:w="992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6</w:t>
            </w:r>
          </w:p>
        </w:tc>
        <w:tc>
          <w:tcPr>
            <w:tcW w:w="1971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7</w:t>
            </w:r>
          </w:p>
        </w:tc>
        <w:tc>
          <w:tcPr>
            <w:tcW w:w="1998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8</w:t>
            </w:r>
          </w:p>
        </w:tc>
        <w:tc>
          <w:tcPr>
            <w:tcW w:w="1843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9</w:t>
            </w:r>
          </w:p>
        </w:tc>
        <w:tc>
          <w:tcPr>
            <w:tcW w:w="2268" w:type="dxa"/>
          </w:tcPr>
          <w:p w:rsidR="008D2A65" w:rsidRPr="008D2A65" w:rsidRDefault="00D24E15" w:rsidP="00D2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10</w:t>
            </w:r>
          </w:p>
        </w:tc>
        <w:tc>
          <w:tcPr>
            <w:tcW w:w="1559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11</w:t>
            </w:r>
          </w:p>
        </w:tc>
        <w:tc>
          <w:tcPr>
            <w:tcW w:w="993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12</w:t>
            </w:r>
          </w:p>
        </w:tc>
      </w:tr>
      <w:tr w:rsidR="008D2A65" w:rsidRPr="008D2A65" w:rsidTr="00110BF8">
        <w:trPr>
          <w:trHeight w:val="1231"/>
        </w:trPr>
        <w:tc>
          <w:tcPr>
            <w:tcW w:w="425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</w:t>
            </w:r>
          </w:p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710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53</w:t>
            </w:r>
          </w:p>
        </w:tc>
        <w:tc>
          <w:tcPr>
            <w:tcW w:w="850" w:type="dxa"/>
          </w:tcPr>
          <w:p w:rsid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pl-PL"/>
              </w:rPr>
              <w:t>35/7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pl-PL"/>
              </w:rPr>
              <w:t>35/16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992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B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709" w:type="dxa"/>
          </w:tcPr>
          <w:p w:rsid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718</w:t>
            </w:r>
          </w:p>
          <w:p w:rsidR="008D2A65" w:rsidRDefault="008D2A65" w:rsidP="008D2A65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219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937</w:t>
            </w:r>
          </w:p>
        </w:tc>
        <w:tc>
          <w:tcPr>
            <w:tcW w:w="992" w:type="dxa"/>
          </w:tcPr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KW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389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19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proofErr w:type="spellStart"/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poz.rej</w:t>
            </w:r>
            <w:proofErr w:type="spellEnd"/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.</w:t>
            </w:r>
          </w:p>
          <w:p w:rsidR="008D2A65" w:rsidRPr="008D2A65" w:rsidRDefault="008D2A65" w:rsidP="008D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G.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424</w:t>
            </w:r>
          </w:p>
        </w:tc>
        <w:tc>
          <w:tcPr>
            <w:tcW w:w="1971" w:type="dxa"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 xml:space="preserve">Lokal mieszkalny położony w Nysie  przy ul.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Pułaskiego 17</w:t>
            </w: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 xml:space="preserve"> wraz z prawem własności gruntu </w:t>
            </w:r>
          </w:p>
        </w:tc>
        <w:tc>
          <w:tcPr>
            <w:tcW w:w="1998" w:type="dxa"/>
          </w:tcPr>
          <w:p w:rsidR="008D2A65" w:rsidRPr="008D2A65" w:rsidRDefault="008D2A65" w:rsidP="00D24E1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N</w:t>
            </w: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ieruchomość znajduje się w obszarze oznaczonym jako M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N</w:t>
            </w: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 xml:space="preserve">-zabudowa mieszkaniowa </w:t>
            </w:r>
            <w:r w:rsidR="00D24E1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jednorodzinna.</w:t>
            </w:r>
          </w:p>
        </w:tc>
        <w:tc>
          <w:tcPr>
            <w:tcW w:w="1843" w:type="dxa"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Sprzedaż na własność na rzecz najemcy lokalu mieszkalnego</w:t>
            </w:r>
          </w:p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pl-PL"/>
              </w:rPr>
            </w:pPr>
          </w:p>
        </w:tc>
        <w:tc>
          <w:tcPr>
            <w:tcW w:w="2268" w:type="dxa"/>
          </w:tcPr>
          <w:p w:rsidR="008D2A65" w:rsidRPr="008D2A65" w:rsidRDefault="00D24E1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pl-PL"/>
              </w:rPr>
              <w:t>193</w:t>
            </w:r>
            <w:r w:rsidR="008D2A65"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pl-PL"/>
              </w:rPr>
              <w:t>600</w:t>
            </w:r>
            <w:r w:rsidR="008D2A65"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pl-PL"/>
              </w:rPr>
              <w:t>,00 zł</w:t>
            </w:r>
          </w:p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 xml:space="preserve">Do w/w ceny może być zastosowana bonifikata zgodnie z merytorycznymi uchwałami Rady Miejskiej w sprawie zasad sprzedaży komunalnych lokali mieszkalnych na rzecz najemców </w:t>
            </w:r>
          </w:p>
        </w:tc>
        <w:tc>
          <w:tcPr>
            <w:tcW w:w="1559" w:type="dxa"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 xml:space="preserve">Cena płatna najpóźniej w dniu zawierania umowy notarialnej lub na raty wg merytorycznej uchwały Rady Miejskiej w Nysie i stanowiska Burmistrza. </w:t>
            </w:r>
          </w:p>
        </w:tc>
        <w:tc>
          <w:tcPr>
            <w:tcW w:w="993" w:type="dxa"/>
          </w:tcPr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</w:p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*</w:t>
            </w:r>
          </w:p>
          <w:p w:rsidR="008D2A65" w:rsidRPr="008D2A65" w:rsidRDefault="00BF09D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18.07.</w:t>
            </w:r>
          </w:p>
          <w:p w:rsidR="008D2A65" w:rsidRPr="008D2A65" w:rsidRDefault="008D2A65" w:rsidP="008D2A6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</w:pP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201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1</w:t>
            </w:r>
            <w:r w:rsidRPr="008D2A65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  <w:lang w:eastAsia="pl-PL"/>
              </w:rPr>
              <w:t>r.</w:t>
            </w:r>
          </w:p>
        </w:tc>
      </w:tr>
    </w:tbl>
    <w:p w:rsidR="008D2A65" w:rsidRPr="008D2A65" w:rsidRDefault="008D2A65" w:rsidP="008D2A6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</w:pP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pl-PL"/>
        </w:rPr>
        <w:t xml:space="preserve">Uwaga* </w:t>
      </w:r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 xml:space="preserve">Osobom wymienionym w art. 34 ust. 1 pkt. 1 i 2 ustawy z dnia 21 sierpnia 1997r. o gospodarce nieruchomościami (Dz. U.  z 2010r. Nr 102 </w:t>
      </w:r>
      <w:proofErr w:type="spellStart"/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>poz</w:t>
      </w:r>
      <w:proofErr w:type="spellEnd"/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 xml:space="preserve"> 651 z </w:t>
      </w:r>
      <w:proofErr w:type="spellStart"/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>późn</w:t>
      </w:r>
      <w:proofErr w:type="spellEnd"/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 xml:space="preserve">.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u w:val="single"/>
          <w:lang w:eastAsia="pl-PL"/>
        </w:rPr>
        <w:t>pierwszeństwo w ich nabyciu</w:t>
      </w:r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>.  W/w osoby korzystają z pierwszeństwa w nabyciu nieruchomości jeżeli w terminie określonym w kolumnie 12 złożą oświadczenie, że wyrażają zgodę na nabycie nieruchomości za cenę ustaloną w sposób określony w ustawie.</w:t>
      </w:r>
    </w:p>
    <w:p w:rsidR="008D2A65" w:rsidRPr="008D2A65" w:rsidRDefault="008D2A65" w:rsidP="008D2A6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</w:pP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pl-PL"/>
        </w:rPr>
        <w:t xml:space="preserve">Uwaga * </w:t>
      </w:r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>Najemcom lokali, na które został nawiązany najem na czas nieokreślony przysługuje</w:t>
      </w:r>
      <w:r w:rsidRPr="008D2A65"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pl-PL"/>
        </w:rPr>
        <w:t xml:space="preserve"> </w:t>
      </w:r>
      <w:r w:rsidRPr="008D2A65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eastAsia="pl-PL"/>
        </w:rPr>
        <w:t>pierwszeństwo w nabyciu lokalu według warunków określonych w uchwałach Rady Miejskiej o zasadach sprzedaży lokali mieszkalnych.</w:t>
      </w:r>
    </w:p>
    <w:p w:rsidR="008D2A65" w:rsidRPr="008D2A65" w:rsidRDefault="008D2A65" w:rsidP="008D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D2A65" w:rsidRDefault="00BF09D5" w:rsidP="008D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Burmistrz </w:t>
      </w:r>
    </w:p>
    <w:p w:rsidR="00BF09D5" w:rsidRPr="008D2A65" w:rsidRDefault="00BF09D5" w:rsidP="008D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Jolanta Barska</w:t>
      </w:r>
      <w:bookmarkStart w:id="0" w:name="_GoBack"/>
      <w:bookmarkEnd w:id="0"/>
    </w:p>
    <w:p w:rsidR="00983C18" w:rsidRDefault="00983C18"/>
    <w:sectPr w:rsidR="00983C18" w:rsidSect="00B03F1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65"/>
    <w:rsid w:val="008D2A65"/>
    <w:rsid w:val="00983C18"/>
    <w:rsid w:val="00BF09D5"/>
    <w:rsid w:val="00D2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4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4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E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2</cp:revision>
  <cp:lastPrinted>2011-06-17T11:33:00Z</cp:lastPrinted>
  <dcterms:created xsi:type="dcterms:W3CDTF">2011-06-17T11:21:00Z</dcterms:created>
  <dcterms:modified xsi:type="dcterms:W3CDTF">2011-06-24T09:03:00Z</dcterms:modified>
</cp:coreProperties>
</file>